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Wetlands and Waterbodies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wetlandsAndWaterbodies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data set estimates large-scale wetland distributions and important wetland complexes, including areas of marsh, fen, peatland, and water (Lehner and Döll 2004). Large rivers are also included as wetlands (lotic wetlands); it is assumed that only a river with adjacent wetlands (floodplain) is wide enough to appear as a polygon on the coarse-scale source maps.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Lehner, B. and Döll, P. 2004. "Development and validation of a global database of lakes, reservoirs and wetlands." Journal of Hydrology 296/1-4: 1-22.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Lakes and Wetlands Database: Lakes and Wetlands Grid (Level 3)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2004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30 arc seconds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https://www.worldwildlife.org/publications/global-lakes-and-wetlands-database-lakes-and-wetlands-grid-level-3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etlandsAndWaterbodie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